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E0" w:rsidRDefault="005A5B76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BE0" w:rsidRDefault="00DF6BE0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6BE0" w:rsidRDefault="00DF6BE0">
      <w:pPr>
        <w:rPr>
          <w:rFonts w:asciiTheme="minorEastAsia" w:hAnsiTheme="minorEastAsia" w:cstheme="minorEastAsia"/>
          <w:sz w:val="44"/>
          <w:szCs w:val="44"/>
        </w:rPr>
      </w:pPr>
    </w:p>
    <w:p w:rsidR="00DF6BE0" w:rsidRDefault="005A5B76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Theme="minorEastAsia" w:hAnsiTheme="minorEastAsia" w:cstheme="minorEastAsia" w:hint="eastAsia"/>
          <w:sz w:val="44"/>
          <w:szCs w:val="44"/>
        </w:rPr>
        <w:t>学位论文作假行为处理办法</w:t>
      </w:r>
    </w:p>
    <w:p w:rsidR="00DF6BE0" w:rsidRDefault="005A5B76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9F1745" w:rsidRPr="009F174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2012年11月13日中华人民共和国教育部令第34号公布</w:t>
      </w:r>
      <w:r w:rsidR="009F1745" w:rsidRPr="009F1745">
        <w:rPr>
          <w:rFonts w:ascii="Calibri" w:eastAsia="楷体_GB2312" w:hAnsi="Calibri" w:cs="Calibri"/>
          <w:color w:val="333333"/>
          <w:sz w:val="32"/>
          <w:szCs w:val="32"/>
          <w:shd w:val="clear" w:color="auto" w:fill="FFFFFF"/>
        </w:rPr>
        <w:t> </w:t>
      </w:r>
      <w:r w:rsidR="009F1745" w:rsidRPr="009F174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自2013年1月1日起施行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:rsidR="00DF6BE0" w:rsidRDefault="00DF6BE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为规范学位论文管理，推进建立良好学风，提高人才培养质量，严肃处理学位论文作假行为，根据《中华人民共和国学位条例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》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、《中华人民共和国高等教育法》，制定本办法。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向学位授予单位申请博士、硕士、学士学位所提交的博士学位论文、硕士学位论文和本科学生毕业论文（毕业设计或其他毕业实践环节）（统称为学位论文），出现本办法所列作假情形的，依照本办法的规定处理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本办法所称学位论文作假行为包括下列情形：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（一）购买、出售学位论文或者组织学位论文买卖的；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（二）由他人代写、为他人代写学位论文或者组织学位论文代写的；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（三）剽窃他人作品和学术成果的；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（四）伪造数据的；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（五）有其他严重学位论文作假行为的。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学位申请人员应当恪守学术道德和学术规范，在指导教师指导下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独立完成学位论文。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指导教师应当对学位申请人员进行学术道德、学术规范教育，对其学位论文研究和撰写过程予以指导，对学位论文是否由其独立完成进行审查。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学位授予单位应当加强学术诚信建设，健全学位论文审查制度，明确责任、规范程序，审核学位论文的真实性、原创性。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申请人员的学位论文出现购买、由他人代写、剽窃或者伪造数据等作假情形的，学位授予单位可以取消其学位申请资格；已经获得学位的，学位授予单位可以依法撤销其学位，并注销学位证书。取消学位申请资格或者撤销学位的处理决定应当向社会公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。从做出处理决定之日起至少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年内，各学位授予单位不得再接受其学位申请。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前款规定的学位申请人员为在读学生的，其所在学校或者学位授予单位可以给予开除学籍处分；为在职人员的，学位授予单位除给予纪律处分外，还应当通报其所在单位。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为他人代写学位论文、出售学位论文或者组织学位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论文买卖、代写的人员，属于在读学生的，其所在学校或者学位授予单位可以给予开除学籍处分；属于学校或者学位授予单位的教师和其他工作人员的，其所在学校或者学位授予单位可以给予开除处分或者解除聘任合同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教师未履行学术道德和学术规范教育、论文指导和审查把关等职责，其指导的学位论文存在作假情形的，学位授予单位可以给予警告、记过处分；情节严重的，可以降低岗位等级直至给予开除处分或者解除聘任合同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授予单位应当将学位论文审查情况纳入对学院（系）等学生培养部门的年度考核内容。多次出现学位论文作假或者学位论文作假行为影响恶劣的，学位授予单位应当对该学院（系）等学生培养部门予以通报批评，并可以给予该学院（系）负责人相应的处分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学位授予单位制度不健全、管理混乱，多次出现学位论文作假或者学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位论文作假行为影响恶劣的，国务院学位委员会或者省、自治区、直辖市人民政府学位委员会可以暂停或者撤销其相应学科、专业授予学位的资格；国务院教育行政部门或者省、自治区、直辖市人民政府教育行政部门可以核减其招生计划；并由有关主管部门按照国家有关规定对负有直接管理责任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学位授予单位负责人进行问责。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发现学位论文有作假嫌疑的，学位授予单位应当确定学术委员会或者其他负有相应职责的机构，必要时可以委托专家组成的专门机构，对其进行调查认定。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对学位申请人员、指导教师及其他有关人员做出处理决定前，应当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告知并听取当事人的陈述和申辩。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当事人对处理决定不服的，可以依法提出申诉、申请行政复议或者提起行政诉讼。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社会中介组织、互联网站和个人，组织或者参与学位论文买卖、代写的，由有关主管机关依法查处。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学位论文作假行为违反有关法律法规规定的，依照有关法律法规的规定追究法律责任。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第十五条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学位授予单位应当依据本办法，制定、完善本单位的相关管理规定。</w:t>
      </w:r>
    </w:p>
    <w:p w:rsidR="00DF6BE0" w:rsidRDefault="005A5B7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第十六条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本办法自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日起施行。</w:t>
      </w:r>
    </w:p>
    <w:p w:rsidR="00DF6BE0" w:rsidRDefault="00DF6BE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DF6BE0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76" w:rsidRDefault="005A5B76">
      <w:r>
        <w:separator/>
      </w:r>
    </w:p>
  </w:endnote>
  <w:endnote w:type="continuationSeparator" w:id="0">
    <w:p w:rsidR="005A5B76" w:rsidRDefault="005A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E0" w:rsidRDefault="005A5B76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6BE0" w:rsidRDefault="005A5B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174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6BE0" w:rsidRDefault="005A5B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F174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DF6BE0" w:rsidRDefault="005A5B76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教育部发布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DF6BE0" w:rsidRDefault="00DF6BE0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76" w:rsidRDefault="005A5B76">
      <w:r>
        <w:separator/>
      </w:r>
    </w:p>
  </w:footnote>
  <w:footnote w:type="continuationSeparator" w:id="0">
    <w:p w:rsidR="005A5B76" w:rsidRDefault="005A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E0" w:rsidRDefault="005A5B76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DF6BE0" w:rsidRDefault="005A5B76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教育部规章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507BA"/>
    <w:rsid w:val="003D3807"/>
    <w:rsid w:val="003E4B26"/>
    <w:rsid w:val="00401E6B"/>
    <w:rsid w:val="005A5B76"/>
    <w:rsid w:val="006426AE"/>
    <w:rsid w:val="0065428A"/>
    <w:rsid w:val="006D072B"/>
    <w:rsid w:val="009C3377"/>
    <w:rsid w:val="009F1745"/>
    <w:rsid w:val="00AD63A2"/>
    <w:rsid w:val="00AE4BA1"/>
    <w:rsid w:val="00B51246"/>
    <w:rsid w:val="00BF7F52"/>
    <w:rsid w:val="00D55A56"/>
    <w:rsid w:val="00DD4FBC"/>
    <w:rsid w:val="00DF6BE0"/>
    <w:rsid w:val="00F44C0B"/>
    <w:rsid w:val="00FD2B44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6A20AEF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FCB979-08F9-42E9-8462-EC88D036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242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谢沂楠</cp:lastModifiedBy>
  <cp:revision>8</cp:revision>
  <cp:lastPrinted>2021-10-26T03:30:00Z</cp:lastPrinted>
  <dcterms:created xsi:type="dcterms:W3CDTF">2021-11-30T08:40:00Z</dcterms:created>
  <dcterms:modified xsi:type="dcterms:W3CDTF">2021-12-08T06:12:00Z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48C61CB29D3F4D9384F5922CF0F7FFB4</vt:lpwstr>
  </property>
</Properties>
</file>